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C4B03" w14:textId="77777777" w:rsidR="000B0E65" w:rsidRPr="00413E96" w:rsidRDefault="00413E96" w:rsidP="000B0E65">
      <w:pPr>
        <w:pStyle w:val="a3"/>
        <w:spacing w:before="0" w:beforeAutospacing="0" w:after="0" w:afterAutospacing="0"/>
        <w:ind w:left="4536" w:hanging="142"/>
        <w:rPr>
          <w:sz w:val="28"/>
          <w:szCs w:val="28"/>
          <w:lang w:val="uk-UA"/>
        </w:rPr>
      </w:pPr>
      <w:r w:rsidRPr="00413E96">
        <w:rPr>
          <w:sz w:val="28"/>
          <w:szCs w:val="28"/>
          <w:lang w:val="uk-UA"/>
        </w:rPr>
        <w:t xml:space="preserve">            </w:t>
      </w:r>
      <w:r w:rsidR="000B0E65" w:rsidRPr="00413E96">
        <w:rPr>
          <w:sz w:val="28"/>
          <w:szCs w:val="28"/>
        </w:rPr>
        <w:t>Додаток  </w:t>
      </w:r>
      <w:r w:rsidR="000B0E65" w:rsidRPr="00413E96">
        <w:rPr>
          <w:sz w:val="28"/>
          <w:szCs w:val="28"/>
          <w:lang w:val="uk-UA"/>
        </w:rPr>
        <w:t>3</w:t>
      </w:r>
    </w:p>
    <w:p w14:paraId="55065B00" w14:textId="77777777" w:rsidR="000B0E65" w:rsidRPr="00413E96" w:rsidRDefault="000B0E65" w:rsidP="000B0E65">
      <w:pPr>
        <w:pStyle w:val="a3"/>
        <w:spacing w:before="0" w:beforeAutospacing="0" w:after="0" w:afterAutospacing="0"/>
        <w:ind w:left="4536" w:hanging="142"/>
        <w:rPr>
          <w:sz w:val="28"/>
          <w:szCs w:val="28"/>
        </w:rPr>
      </w:pPr>
      <w:r w:rsidRPr="00413E96">
        <w:rPr>
          <w:sz w:val="28"/>
          <w:szCs w:val="28"/>
        </w:rPr>
        <w:t>            до рішення  виконавчого комітету</w:t>
      </w:r>
    </w:p>
    <w:p w14:paraId="6FDDEF94" w14:textId="4B077509" w:rsidR="000B0E65" w:rsidRPr="001029B4" w:rsidRDefault="000B0E65" w:rsidP="000B0E6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 w:rsidRPr="00413E96">
        <w:rPr>
          <w:sz w:val="28"/>
          <w:szCs w:val="28"/>
        </w:rPr>
        <w:t xml:space="preserve">                                                                           від  </w:t>
      </w:r>
      <w:r w:rsidR="001029B4">
        <w:rPr>
          <w:sz w:val="28"/>
          <w:szCs w:val="28"/>
          <w:lang w:val="uk-UA"/>
        </w:rPr>
        <w:t>15.12.2025</w:t>
      </w:r>
      <w:r w:rsidRPr="00413E96">
        <w:rPr>
          <w:sz w:val="28"/>
          <w:szCs w:val="28"/>
        </w:rPr>
        <w:t xml:space="preserve"> № </w:t>
      </w:r>
      <w:r w:rsidR="001029B4">
        <w:rPr>
          <w:sz w:val="28"/>
          <w:szCs w:val="28"/>
          <w:lang w:val="uk-UA"/>
        </w:rPr>
        <w:t>522</w:t>
      </w:r>
    </w:p>
    <w:p w14:paraId="303D0624" w14:textId="77777777" w:rsidR="004B64B6" w:rsidRPr="00413E96" w:rsidRDefault="004B64B6" w:rsidP="00AE3A9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302152D8" w14:textId="77777777" w:rsidR="00345C0C" w:rsidRDefault="00345C0C" w:rsidP="00AE3A9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0973F20D" w14:textId="77777777" w:rsidR="00AE3A91" w:rsidRPr="00C62D74" w:rsidRDefault="00AE3A91" w:rsidP="00AE3A9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ІНСТРУКЦІЯ </w:t>
      </w:r>
      <w:r w:rsidR="00C62D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№3</w:t>
      </w:r>
    </w:p>
    <w:p w14:paraId="40199E6F" w14:textId="77777777" w:rsidR="00AE3A91" w:rsidRPr="00413E96" w:rsidRDefault="00AE3A91" w:rsidP="00A81058">
      <w:pPr>
        <w:shd w:val="clear" w:color="auto" w:fill="FFFFFF"/>
        <w:spacing w:after="0" w:line="240" w:lineRule="auto"/>
        <w:ind w:right="15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з охорони праці для </w:t>
      </w:r>
      <w:r w:rsidR="00A81058"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осіб, що перебувають у службовому</w:t>
      </w:r>
      <w:r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0E65" w:rsidRPr="00413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відрядженні</w:t>
      </w:r>
    </w:p>
    <w:p w14:paraId="31DFEDA1" w14:textId="77777777" w:rsidR="00A81058" w:rsidRPr="00413E96" w:rsidRDefault="00A81058" w:rsidP="00A81058">
      <w:pPr>
        <w:shd w:val="clear" w:color="auto" w:fill="FFFFFF"/>
        <w:spacing w:after="0" w:line="240" w:lineRule="auto"/>
        <w:ind w:right="15"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6AC0324" w14:textId="77777777" w:rsidR="00AE3A91" w:rsidRPr="00413E96" w:rsidRDefault="000B0E65" w:rsidP="00AE3A9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1.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Загальні положення</w:t>
      </w:r>
    </w:p>
    <w:p w14:paraId="40016B1F" w14:textId="77777777" w:rsidR="000B0E65" w:rsidRPr="00413E96" w:rsidRDefault="000B0E65" w:rsidP="00AE3A91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1776599" w14:textId="77777777" w:rsidR="00AE3A91" w:rsidRPr="00413E96" w:rsidRDefault="00AE3A91" w:rsidP="00AE3A91">
      <w:pPr>
        <w:shd w:val="clear" w:color="auto" w:fill="FFFFFF"/>
        <w:spacing w:after="0" w:line="240" w:lineRule="auto"/>
        <w:ind w:right="15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="000B0E65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.1</w:t>
      </w: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 Дія цієї Інструкції розповсюджується на працівників, які відряджаються за розпорядженням керівника на певний строк до іншого населеного пункту для виконання робіт, службового доручення, або проходження навчання, підвищення кваліфікації (далі – відряджені працівники).</w:t>
      </w:r>
    </w:p>
    <w:p w14:paraId="2C815030" w14:textId="77777777" w:rsidR="00AE3A91" w:rsidRPr="00413E96" w:rsidRDefault="000B0E65" w:rsidP="00AE3A9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BD1E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До виконання робіт у відрядженні допускаються особи, які: пройшли інструктаж з питань охорони праці, в тому числі за цією Інструкцією;</w:t>
      </w:r>
    </w:p>
    <w:p w14:paraId="77EDFE5A" w14:textId="77777777" w:rsidR="00AE3A91" w:rsidRPr="00413E96" w:rsidRDefault="000B0E65" w:rsidP="00AE3A91">
      <w:pPr>
        <w:shd w:val="clear" w:color="auto" w:fill="FFFFFF"/>
        <w:spacing w:after="0" w:line="240" w:lineRule="auto"/>
        <w:ind w:right="15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BD1E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Особа, відповідальна за направлення працівників у відрядження, в супровідних документах зазначає мету відрядження, маршрут, час перебування працівників у відрядженні і вид транспортного засобу, на якому їм дозволено добиратися до місця відрядження та у зворотному напрямку.</w:t>
      </w:r>
    </w:p>
    <w:p w14:paraId="0043B664" w14:textId="77777777" w:rsidR="00AE3A91" w:rsidRPr="00413E96" w:rsidRDefault="000B0E65" w:rsidP="00AE3A91">
      <w:pPr>
        <w:shd w:val="clear" w:color="auto" w:fill="FFFFFF"/>
        <w:spacing w:after="0" w:line="240" w:lineRule="auto"/>
        <w:ind w:right="15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BD1E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На відрядженого працівника розповсюджується режим робочого часу тієї установи, організації, до якої він відряджений.</w:t>
      </w:r>
    </w:p>
    <w:p w14:paraId="40B8B8D3" w14:textId="77777777" w:rsidR="00AE3A91" w:rsidRPr="00413E96" w:rsidRDefault="000B0E65" w:rsidP="00AE3A91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BD1E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Працівник зобов’язаний:</w:t>
      </w:r>
    </w:p>
    <w:p w14:paraId="09974DB9" w14:textId="77777777" w:rsidR="00AE3A91" w:rsidRPr="00413E96" w:rsidRDefault="00AE3A91" w:rsidP="00AE3A91">
      <w:pPr>
        <w:shd w:val="clear" w:color="auto" w:fill="FFFFFF"/>
        <w:spacing w:after="0" w:line="240" w:lineRule="auto"/>
        <w:ind w:right="15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 дотримуватися вимог цієї Інструкції, інструкцій з охорони праці за видами виконуваних робіт, інструкції з пожежної безпеки, правил внутрішнього трудового розпорядку, санітарних норм і правил особистої гігієни;</w:t>
      </w:r>
    </w:p>
    <w:p w14:paraId="0C8D769F" w14:textId="77777777" w:rsidR="00AE3A91" w:rsidRPr="00413E96" w:rsidRDefault="00AE3A91" w:rsidP="00AE3A91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 знати номери телефонів екстреного виклику відповідних служб:</w:t>
      </w:r>
    </w:p>
    <w:p w14:paraId="2A0C5F05" w14:textId="77777777" w:rsidR="00AE3A91" w:rsidRPr="00413E96" w:rsidRDefault="00A81058" w:rsidP="00A8105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101</w:t>
      </w:r>
      <w:r w:rsidR="004B64B6" w:rsidRPr="00413E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ru-RU"/>
        </w:rPr>
        <w:t>.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пожежна охорона;</w:t>
      </w:r>
    </w:p>
    <w:p w14:paraId="37A61191" w14:textId="77777777" w:rsidR="00AE3A91" w:rsidRPr="00413E96" w:rsidRDefault="00AE3A91" w:rsidP="00AE3A91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="006A6A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поліція</w:t>
      </w: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14:paraId="78FCBDD7" w14:textId="77777777" w:rsidR="00AE3A91" w:rsidRPr="00413E96" w:rsidRDefault="00AE3A91" w:rsidP="00AE3A91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невідкладна медична допомога;</w:t>
      </w:r>
    </w:p>
    <w:p w14:paraId="130BDCF7" w14:textId="77777777" w:rsidR="00AE3A91" w:rsidRPr="00413E96" w:rsidRDefault="00AE3A91" w:rsidP="00AE3A91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аварійна газова служба;</w:t>
      </w:r>
    </w:p>
    <w:p w14:paraId="4928ACF2" w14:textId="77777777" w:rsidR="00AE3A91" w:rsidRPr="00413E96" w:rsidRDefault="00AE3A91" w:rsidP="00AE3A9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 відмовитися від дорученої роботи, якщо створилася виробнича ситуація, небезпечна для життя чи здоров’я працівника, оточуючих чи навколишнього природного середовища;</w:t>
      </w:r>
    </w:p>
    <w:p w14:paraId="387FA91D" w14:textId="77777777" w:rsidR="00AE3A91" w:rsidRPr="00413E96" w:rsidRDefault="00AE3A91" w:rsidP="00AE3A91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page2"/>
      <w:bookmarkEnd w:id="0"/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4)</w:t>
      </w:r>
      <w:r w:rsidRPr="00413E96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</w:t>
      </w: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дотримуватися завдання на виконання робіт.</w:t>
      </w:r>
    </w:p>
    <w:p w14:paraId="14879847" w14:textId="77777777" w:rsidR="00AE3A91" w:rsidRPr="00413E96" w:rsidRDefault="000B0E65" w:rsidP="00AE3A91">
      <w:pPr>
        <w:shd w:val="clear" w:color="auto" w:fill="FFFFFF"/>
        <w:spacing w:after="0" w:line="240" w:lineRule="auto"/>
        <w:ind w:right="15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BD1E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За порушення вимог безпеки та цієї Інструкції працівник несе дисциплінарну, адміністративну, матеріальну та кримінальну відповідальність згідно з чинним законодавством.</w:t>
      </w:r>
    </w:p>
    <w:p w14:paraId="30E98DFF" w14:textId="77777777" w:rsidR="004B64B6" w:rsidRPr="00413E96" w:rsidRDefault="000B0E65" w:rsidP="000B0E65">
      <w:pPr>
        <w:shd w:val="clear" w:color="auto" w:fill="FFFFFF"/>
        <w:spacing w:before="225" w:after="225" w:line="240" w:lineRule="auto"/>
        <w:ind w:right="15"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2.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Вимоги безпеки при проїзді в транспортному засобі</w:t>
      </w:r>
    </w:p>
    <w:p w14:paraId="0AF93DF1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2.1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Пересуваючись до місця відрядження та у зворотному напрямку на своєму транспортному засобі, працівники повинні виконувати вимоги Правил дорожнього руху. При використанні орендованих засобів пересування (автомобіль, автобус, потяг тощо) - виконувати вимоги безпеки, які висуваються обслуговуючим персоналом транспортного засобу.</w:t>
      </w:r>
    </w:p>
    <w:p w14:paraId="16C9F2E9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A81058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Чекати транспортний засіб необхідно на зупинках.</w:t>
      </w:r>
    </w:p>
    <w:p w14:paraId="5C789C80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2.3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Заходити в транспортний засіб потрібно не поспішаючи, не штовхаючись у дверях.</w:t>
      </w:r>
    </w:p>
    <w:p w14:paraId="1A18BBC2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2.4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Не засинати під час руху автотранспорту: можна отримати травму під час різкого гальмування або маневру.</w:t>
      </w:r>
    </w:p>
    <w:p w14:paraId="41E7D279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2.5.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Не притулятися до дверей, намагатися під час руху не стояти в проході або на східцях транспортних засобів.</w:t>
      </w:r>
    </w:p>
    <w:p w14:paraId="7582535B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2.6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Не відвертати увагу водія, не заважати йому під час керування транспортним засобом.</w:t>
      </w:r>
    </w:p>
    <w:p w14:paraId="23C4BD60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2.7.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Під час висадки пасажирів не можна самовільно відчиняти двері.</w:t>
      </w:r>
    </w:p>
    <w:p w14:paraId="4DA1D455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2.8.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При виході із транспортного засобу бути уважним, виходити обережно, тримаючись за поручні, не штовхаючись.</w:t>
      </w:r>
    </w:p>
    <w:p w14:paraId="545B8D28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7430DEC" w14:textId="77777777" w:rsidR="00AE3A91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3.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Вимоги безпеки при русі по території населеного пункту</w:t>
      </w:r>
    </w:p>
    <w:p w14:paraId="427A0122" w14:textId="77777777" w:rsidR="000B0E65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8A4C7E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3.1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Рухаючись по території населеного пункту потрібно виконувати такі вимоги:</w:t>
      </w:r>
    </w:p>
    <w:p w14:paraId="1DA56121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ходити лише по пішохідних доріжках, тротуарах, а за їх відсутності — по узбіччю, обов’язково повернувшись обличчям до автотранспорту, що рухається; переходити вулицю у визначених місцях на зелене світло світлофора та при відсутності транспорту, що наближається;</w:t>
      </w:r>
    </w:p>
    <w:p w14:paraId="6C8C0348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сідати і не спиратися на випадкові предмети і огородження;</w:t>
      </w:r>
    </w:p>
    <w:p w14:paraId="5266C842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холодну пору року не перебувати в зоні можливого падіння з даху снігу і бурульок;</w:t>
      </w:r>
    </w:p>
    <w:p w14:paraId="4C1D636B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рухаючись сходовими маршами, триматися за поручні;</w:t>
      </w:r>
    </w:p>
    <w:p w14:paraId="1E7BD8BD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перевищувати вантажопідйомність ліфтів, дотримуватися правил користування ними;</w:t>
      </w:r>
    </w:p>
    <w:p w14:paraId="10368E79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підходити та не чіпати предмети та речовини, які несуть потенційну загрозу (металеві пристрої, закриті ємкості, отрутохімікати);</w:t>
      </w:r>
    </w:p>
    <w:p w14:paraId="18047A32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бути уважним, проявляти особисту обережність;</w:t>
      </w:r>
    </w:p>
    <w:p w14:paraId="7ED09984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дбати про особисту безпеку і здоров’я.</w:t>
      </w:r>
    </w:p>
    <w:p w14:paraId="239E567D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Забороняється вживати спиртні напої, наркотичні речовини і з’являтися в нетверезому стані, стані наркотичного чи токсичного сп’яніння. Палити дозволяється лише в спеціально відведених і обладнаних для цього місцях.</w:t>
      </w:r>
    </w:p>
    <w:p w14:paraId="0C68C4DE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3.3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У неробочий час працівник повинен виконувати правила поведінки в громадських місцях.</w:t>
      </w:r>
    </w:p>
    <w:p w14:paraId="2A5528C1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3.4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Забороняється вступати в конфліктні ситуації з особами, які їх провокують. При</w:t>
      </w:r>
      <w:bookmarkStart w:id="1" w:name="page3"/>
      <w:bookmarkEnd w:id="1"/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виникненні загрози нападу зловмисників необхідно привернути до себе увагу колег, перехожих, співробітників </w:t>
      </w:r>
      <w:r w:rsidR="00F466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поліції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20093F1E" w14:textId="77777777" w:rsidR="001F2253" w:rsidRDefault="00AE3A91" w:rsidP="001F225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DC734EC" w14:textId="77777777" w:rsidR="00AE3A91" w:rsidRPr="00413E96" w:rsidRDefault="000B0E65" w:rsidP="001F225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4</w:t>
      </w:r>
      <w:r w:rsidR="00833368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.</w:t>
      </w: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Вимоги безпеки при перебуванні в готелі, гуртожитку</w:t>
      </w:r>
    </w:p>
    <w:p w14:paraId="7E45FF19" w14:textId="77777777" w:rsidR="000B0E65" w:rsidRPr="00413E96" w:rsidRDefault="000B0E65" w:rsidP="001F22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585937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4.1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При поселенні в готель чи гуртожиток працівники зобов'язані:</w:t>
      </w:r>
    </w:p>
    <w:p w14:paraId="7E638BFC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ознайомитися з діючими Правилами внутрішнього розпорядку і суворо їх дотримуватися;</w:t>
      </w:r>
    </w:p>
    <w:p w14:paraId="4BFE5029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перевірити в номері справність електричних розеток, вимикачів, сантехніки;</w:t>
      </w:r>
    </w:p>
    <w:p w14:paraId="76561A6B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при виявленні неполадок або невідповідностей поставити до відома чергового готелю (гуртожитку);</w:t>
      </w:r>
    </w:p>
    <w:p w14:paraId="60407FCB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ознайомитися з евакуаційними шляхами.</w:t>
      </w:r>
    </w:p>
    <w:p w14:paraId="25737194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Якщо в готелі (гуртожитку) дозволено користування електропобутовими приладами, потрібно обов’язково дотримуватися правил безпеки при користуванні ними.</w:t>
      </w:r>
    </w:p>
    <w:p w14:paraId="58D904A5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8940B88" w14:textId="77777777" w:rsidR="00AE3A91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5.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Вимоги безпеки під час роботи</w:t>
      </w:r>
    </w:p>
    <w:p w14:paraId="028B0EDE" w14:textId="77777777" w:rsidR="000B0E65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C5FF71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5.1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Працівник зобов’язаний:</w:t>
      </w:r>
    </w:p>
    <w:p w14:paraId="65E54CA5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При прибутті до місця відрядження повинні доповісти про своє прибуття керівнику установи, організації.</w:t>
      </w:r>
    </w:p>
    <w:p w14:paraId="28BA486F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5.3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Дотримуватися правил внутрішнього трудового розпорядку тієї установи, організації, куди працівник був відряджений.</w:t>
      </w:r>
    </w:p>
    <w:p w14:paraId="0D7992C9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5.4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Перед початком роботи перевірити своє робоче місце: наявність, комплектність і справність необхідних засобів, пристроїв, приладів, інструменту, приладів контролю і безпеки; повідомити керівника робіт про існуючі недоліки з охорони праці.</w:t>
      </w:r>
    </w:p>
    <w:p w14:paraId="0C00CEF0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5.5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Виконувати тільки ті завдання і тільки в такому обсязі, які визначені завданням на відрядження.</w:t>
      </w:r>
    </w:p>
    <w:p w14:paraId="160F7D38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5.6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Дбайливо ставитися до виданих інструментів, пристроїв, приладів, повідомляти про їх несправність керівника робіт.</w:t>
      </w:r>
    </w:p>
    <w:p w14:paraId="6B439160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5.7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Дотримуватися вимог інструкцій та нормативних актів з охорони праці.</w:t>
      </w:r>
    </w:p>
    <w:p w14:paraId="1A2D0D62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5.8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Повідомляти керівника робіт про аварійні ситуації, займання і пожежі, нещасні випадки і захворювання в процесі виконання робіт.</w:t>
      </w:r>
    </w:p>
    <w:p w14:paraId="4D6725AB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91CEC63" w14:textId="77777777" w:rsidR="00AE3A91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6.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Вимоги безпеки після закінчення роботи</w:t>
      </w:r>
    </w:p>
    <w:p w14:paraId="35A54E95" w14:textId="77777777" w:rsidR="000B0E65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1C481F2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6.1.</w:t>
      </w:r>
      <w:r w:rsidR="001779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Працівник зобов’язаний:</w:t>
      </w:r>
    </w:p>
    <w:p w14:paraId="0AB9F643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1)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Прибрати робоче місце, здати видані матеріали, інструмент, пристрої, прилади, засоби захисту, тощо.</w:t>
      </w:r>
    </w:p>
    <w:p w14:paraId="1B29178C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2)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Доповісти керівнику у про закінчення і обсяг виконаних робіт.</w:t>
      </w:r>
    </w:p>
    <w:p w14:paraId="127919F9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3)</w:t>
      </w:r>
      <w:r w:rsidR="00A568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Оформити </w:t>
      </w:r>
      <w:r w:rsidR="001779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документи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відрядження.</w:t>
      </w:r>
    </w:p>
    <w:p w14:paraId="4AE61D34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6.2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За доставку відрядженого персоналу транспортом на місце основної діяльності (маршрут руху, місця зупинок тощо) несе відповідальність підрозділ, який замовляє автотранспорт.</w:t>
      </w:r>
    </w:p>
    <w:p w14:paraId="78FB331F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6.3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Відрядженим працівникам забороняється:</w:t>
      </w:r>
    </w:p>
    <w:p w14:paraId="57E5274B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змінювати на свій розсуд маршрут руху, місця зупинок, вид транспортного засобу (при використанні автотранспорту підприємства);</w:t>
      </w:r>
    </w:p>
    <w:p w14:paraId="0D214BFB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ge4"/>
      <w:bookmarkEnd w:id="2"/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порушувати вимоги безпеки на транспорті.</w:t>
      </w:r>
    </w:p>
    <w:p w14:paraId="516C8698" w14:textId="77777777" w:rsidR="00AE3A91" w:rsidRPr="00413E96" w:rsidRDefault="00AE3A91" w:rsidP="000B0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B7447B7" w14:textId="77777777" w:rsidR="00AE3A91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  <w:r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7. </w:t>
      </w:r>
      <w:r w:rsidR="00AE3A91" w:rsidRPr="00413E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Вимоги безпеки в аварійних ситуаціях</w:t>
      </w:r>
    </w:p>
    <w:p w14:paraId="46F010CB" w14:textId="77777777" w:rsidR="000B0E65" w:rsidRPr="00413E96" w:rsidRDefault="000B0E65" w:rsidP="000B0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C1295F" w14:textId="77777777" w:rsidR="00AE3A91" w:rsidRPr="00413E96" w:rsidRDefault="000B0E65" w:rsidP="000625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7.1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Під час перебування у службовому відрядженні можливі такі аварійні ситуації:</w:t>
      </w:r>
      <w:r w:rsidR="000625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81058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травмування працівників;</w:t>
      </w:r>
      <w:r w:rsidR="00A81058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пожежа;</w:t>
      </w:r>
      <w:r w:rsidR="00A81058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ДТП.</w:t>
      </w:r>
    </w:p>
    <w:p w14:paraId="475CCB06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7.2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Про виникнення чи можливість виникнення аварійної ситуації відряджений працівник повинен негайно повідомити безпосереднього керівника робіт.</w:t>
      </w:r>
    </w:p>
    <w:p w14:paraId="4DE570C9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 всі випадки травмування на робочому місці чи за місцем проживання (готель, гуртожиток) відряджений працівник повідомляє керівника установи, організації до якої він направлений.</w:t>
      </w:r>
    </w:p>
    <w:p w14:paraId="7624A40F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Керівник установи, організації зобов’язаний організувати доставку і супровід потерпілого до лікувального закладу і письмово повідомити про нещасний випадок  за основним місцем роботи відрядженого.</w:t>
      </w:r>
    </w:p>
    <w:p w14:paraId="76B6D9DE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7.3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У всіх випадках травмування потерпілому надається перша долікарська допомога в залежності від виду і ступеня тяжкості отриманої травми.</w:t>
      </w:r>
    </w:p>
    <w:p w14:paraId="5FD114C1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7.4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При виникненні пожежі працівник повинен:</w:t>
      </w:r>
    </w:p>
    <w:p w14:paraId="73161ABC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терміново повідомити керівника структурного підрозділу про загорання; вимкнути (по можливості) електроустаткування що зайнялося, від мережі електроживлення та розпочати гасіння вуглекислотним або порошковим вогнегасником. Застосовувати воду і пінний вогнегасник для гасіння пожеж в електроустановках забороняється.</w:t>
      </w:r>
    </w:p>
    <w:p w14:paraId="320C8A58" w14:textId="77777777" w:rsidR="00AE3A91" w:rsidRPr="00413E96" w:rsidRDefault="00AE3A91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неможливості загасити пожежу власними силами необхідно сповістити пожежну охорону за телефоном «101», організувати евакуацію людей і майна та відійти на безпечну відстань від місця загорання.</w:t>
      </w:r>
    </w:p>
    <w:p w14:paraId="2624291D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7.5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 випадку загорання одягу на людині його необхідно зірвати і загасити. При охопленні вогнем великої частини одягу людину потрібно закутати в тканину чи ковдру (тільки не з головою) і загасити полум’я.</w:t>
      </w:r>
    </w:p>
    <w:p w14:paraId="5449FA87" w14:textId="77777777" w:rsidR="00AE3A91" w:rsidRPr="00413E96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7.6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При виявленні пожежі в приміщенні готелю чи гуртожитку працівник зобов'язаний:</w:t>
      </w:r>
    </w:p>
    <w:p w14:paraId="351CE157" w14:textId="77777777" w:rsidR="00AE3A91" w:rsidRPr="00413E96" w:rsidRDefault="00A81058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негайно викликати пожежну охорону за телефоном «101» (при наявності телефону в номері);</w:t>
      </w:r>
    </w:p>
    <w:p w14:paraId="2FFD8758" w14:textId="77777777" w:rsidR="00AE3A91" w:rsidRPr="00413E96" w:rsidRDefault="00A81058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знеструмити електропобутові прилади (якщо такі є в наявності);</w:t>
      </w:r>
    </w:p>
    <w:p w14:paraId="2C3E1269" w14:textId="77777777" w:rsidR="00AE3A91" w:rsidRPr="00413E96" w:rsidRDefault="00A81058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повідомити про загорання чергового готелю чи гуртожитку;</w:t>
      </w:r>
    </w:p>
    <w:p w14:paraId="64551F02" w14:textId="77777777" w:rsidR="00AE3A91" w:rsidRPr="00413E96" w:rsidRDefault="00A81058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приступити до гасіння пожежі наявними засобами пожежегасіння, якщо є така можливість;</w:t>
      </w:r>
    </w:p>
    <w:p w14:paraId="309379E7" w14:textId="77777777" w:rsidR="00AE3A91" w:rsidRPr="00413E96" w:rsidRDefault="00A81058" w:rsidP="000B0E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="004B64B6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разі неможливості загасити пожежу власними силами негайно евакуюватися з приміщення готелю (гуртожитку).</w:t>
      </w:r>
    </w:p>
    <w:p w14:paraId="24B85528" w14:textId="77777777" w:rsidR="00AE3A91" w:rsidRDefault="000B0E65" w:rsidP="000B0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7.7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При дорожньо-транспортній пригоді працівник, якщо сам не постраждав, повинен надати першу допомогу потерпілому, викликати </w:t>
      </w:r>
      <w:r w:rsidR="00F727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швидку допомогу</w:t>
      </w:r>
      <w:r w:rsidR="00F727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допомогти відправити потерпілих до лікувального закладу, дочекатися приїзду </w:t>
      </w:r>
      <w:r w:rsidR="00F727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поліції</w:t>
      </w:r>
      <w:r w:rsidR="00AE3A91" w:rsidRPr="00413E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записати прізвища, номери телефонів та домашні адреси свідків, повідомити про випадок безпосереднього керівника.</w:t>
      </w:r>
    </w:p>
    <w:p w14:paraId="4EA7A8E3" w14:textId="77777777" w:rsidR="00A568CB" w:rsidRPr="00A568CB" w:rsidRDefault="00A568CB" w:rsidP="00A568CB">
      <w:pPr>
        <w:pStyle w:val="a4"/>
        <w:widowControl w:val="0"/>
        <w:numPr>
          <w:ilvl w:val="1"/>
          <w:numId w:val="3"/>
        </w:numPr>
        <w:tabs>
          <w:tab w:val="left" w:pos="1235"/>
        </w:tabs>
        <w:autoSpaceDE w:val="0"/>
        <w:autoSpaceDN w:val="0"/>
        <w:spacing w:after="0" w:line="240" w:lineRule="auto"/>
        <w:ind w:right="129"/>
        <w:jc w:val="both"/>
        <w:rPr>
          <w:rFonts w:ascii="Times New Roman" w:hAnsi="Times New Roman" w:cs="Times New Roman"/>
          <w:sz w:val="28"/>
        </w:rPr>
      </w:pPr>
      <w:r w:rsidRPr="00A568CB">
        <w:rPr>
          <w:rFonts w:ascii="Times New Roman" w:hAnsi="Times New Roman" w:cs="Times New Roman"/>
          <w:sz w:val="28"/>
        </w:rPr>
        <w:t>Про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загрозу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виникнення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аварійної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ситуації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відряджений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працівник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</w:p>
    <w:p w14:paraId="1106DFA3" w14:textId="77777777" w:rsidR="00A568CB" w:rsidRPr="00A568CB" w:rsidRDefault="00A568CB" w:rsidP="00A568CB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29"/>
        <w:jc w:val="both"/>
        <w:rPr>
          <w:rFonts w:ascii="Times New Roman" w:hAnsi="Times New Roman" w:cs="Times New Roman"/>
          <w:sz w:val="28"/>
        </w:rPr>
      </w:pPr>
      <w:r w:rsidRPr="00A568CB">
        <w:rPr>
          <w:rFonts w:ascii="Times New Roman" w:hAnsi="Times New Roman" w:cs="Times New Roman"/>
          <w:sz w:val="28"/>
        </w:rPr>
        <w:t>повинен</w:t>
      </w:r>
      <w:r w:rsidRPr="00A568CB">
        <w:rPr>
          <w:rFonts w:ascii="Times New Roman" w:hAnsi="Times New Roman" w:cs="Times New Roman"/>
          <w:spacing w:val="-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негайно повідомити</w:t>
      </w:r>
      <w:r w:rsidRPr="00A568CB">
        <w:rPr>
          <w:rFonts w:ascii="Times New Roman" w:hAnsi="Times New Roman" w:cs="Times New Roman"/>
          <w:spacing w:val="-3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безпосередньому</w:t>
      </w:r>
      <w:r w:rsidRPr="00A568CB">
        <w:rPr>
          <w:rFonts w:ascii="Times New Roman" w:hAnsi="Times New Roman" w:cs="Times New Roman"/>
          <w:spacing w:val="-3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керівникові.</w:t>
      </w:r>
    </w:p>
    <w:p w14:paraId="4FBE3B84" w14:textId="77777777" w:rsidR="00A568CB" w:rsidRPr="007470CE" w:rsidRDefault="00A568CB" w:rsidP="00A568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68CB">
        <w:rPr>
          <w:rFonts w:ascii="Times New Roman" w:hAnsi="Times New Roman" w:cs="Times New Roman"/>
          <w:sz w:val="28"/>
          <w:lang w:val="uk-UA"/>
        </w:rPr>
        <w:t>7.9.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При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виявленні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на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території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установи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підозрілих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предметів,</w:t>
      </w:r>
      <w:r w:rsidRPr="00A568CB">
        <w:rPr>
          <w:rFonts w:ascii="Times New Roman" w:hAnsi="Times New Roman" w:cs="Times New Roman"/>
          <w:spacing w:val="7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не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підходити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до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них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і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не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торкатися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до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них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руками.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Повідомити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про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знахідку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керівника,</w:t>
      </w:r>
      <w:r w:rsidRPr="00A568CB">
        <w:rPr>
          <w:rFonts w:ascii="Times New Roman" w:hAnsi="Times New Roman" w:cs="Times New Roman"/>
          <w:spacing w:val="-2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а також чергову частину</w:t>
      </w:r>
      <w:r w:rsidRPr="00A568CB">
        <w:rPr>
          <w:rFonts w:ascii="Times New Roman" w:hAnsi="Times New Roman" w:cs="Times New Roman"/>
          <w:spacing w:val="1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поліції,</w:t>
      </w:r>
      <w:r w:rsidRPr="00A568CB">
        <w:rPr>
          <w:rFonts w:ascii="Times New Roman" w:hAnsi="Times New Roman" w:cs="Times New Roman"/>
          <w:spacing w:val="-2"/>
          <w:sz w:val="28"/>
        </w:rPr>
        <w:t xml:space="preserve"> </w:t>
      </w:r>
      <w:r w:rsidR="002504D8">
        <w:rPr>
          <w:rFonts w:ascii="Times New Roman" w:hAnsi="Times New Roman" w:cs="Times New Roman"/>
          <w:sz w:val="28"/>
          <w:lang w:val="uk-UA"/>
        </w:rPr>
        <w:t>ДСНС</w:t>
      </w:r>
      <w:r w:rsidRPr="00A568CB">
        <w:rPr>
          <w:rFonts w:ascii="Times New Roman" w:hAnsi="Times New Roman" w:cs="Times New Roman"/>
          <w:sz w:val="28"/>
        </w:rPr>
        <w:t>,</w:t>
      </w:r>
      <w:r w:rsidRPr="00A568CB">
        <w:rPr>
          <w:rFonts w:ascii="Times New Roman" w:hAnsi="Times New Roman" w:cs="Times New Roman"/>
          <w:spacing w:val="-2"/>
          <w:sz w:val="28"/>
        </w:rPr>
        <w:t xml:space="preserve"> </w:t>
      </w:r>
      <w:r w:rsidRPr="00A568CB">
        <w:rPr>
          <w:rFonts w:ascii="Times New Roman" w:hAnsi="Times New Roman" w:cs="Times New Roman"/>
          <w:sz w:val="28"/>
        </w:rPr>
        <w:t>СБУ</w:t>
      </w:r>
      <w:r w:rsidR="007470CE">
        <w:rPr>
          <w:rFonts w:ascii="Times New Roman" w:hAnsi="Times New Roman" w:cs="Times New Roman"/>
          <w:sz w:val="28"/>
          <w:lang w:val="uk-UA"/>
        </w:rPr>
        <w:t>.</w:t>
      </w:r>
    </w:p>
    <w:p w14:paraId="4FFE25D9" w14:textId="77777777" w:rsidR="00F727A3" w:rsidRDefault="00F727A3" w:rsidP="000B0E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FEC913" w14:textId="77777777" w:rsidR="000B0E65" w:rsidRPr="00413E96" w:rsidRDefault="00B27E76" w:rsidP="00715F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13E96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14:paraId="4074D68A" w14:textId="77777777" w:rsidR="00DB5FBB" w:rsidRPr="00413E96" w:rsidRDefault="000B0E65" w:rsidP="00715F53">
      <w:pPr>
        <w:spacing w:after="0"/>
      </w:pPr>
      <w:r w:rsidRPr="00413E96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B27E76" w:rsidRPr="00413E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3E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E76" w:rsidRPr="00413E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Ігор МАЛЕГУС</w:t>
      </w:r>
      <w:r w:rsidR="00AE3A91" w:rsidRPr="00413E96">
        <w:rPr>
          <w:rFonts w:ascii="Arial" w:eastAsia="Times New Roman" w:hAnsi="Arial" w:cs="Arial"/>
          <w:sz w:val="26"/>
          <w:szCs w:val="26"/>
          <w:lang w:eastAsia="ru-RU"/>
        </w:rPr>
        <w:t> </w:t>
      </w:r>
    </w:p>
    <w:sectPr w:rsidR="00DB5FBB" w:rsidRPr="00413E96" w:rsidSect="001F2253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CD2B8" w14:textId="77777777" w:rsidR="001361A4" w:rsidRDefault="001361A4" w:rsidP="001F2253">
      <w:pPr>
        <w:spacing w:after="0" w:line="240" w:lineRule="auto"/>
      </w:pPr>
      <w:r>
        <w:separator/>
      </w:r>
    </w:p>
  </w:endnote>
  <w:endnote w:type="continuationSeparator" w:id="0">
    <w:p w14:paraId="7A82A6F4" w14:textId="77777777" w:rsidR="001361A4" w:rsidRDefault="001361A4" w:rsidP="001F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3EB8C" w14:textId="77777777" w:rsidR="001361A4" w:rsidRDefault="001361A4" w:rsidP="001F2253">
      <w:pPr>
        <w:spacing w:after="0" w:line="240" w:lineRule="auto"/>
      </w:pPr>
      <w:r>
        <w:separator/>
      </w:r>
    </w:p>
  </w:footnote>
  <w:footnote w:type="continuationSeparator" w:id="0">
    <w:p w14:paraId="36089549" w14:textId="77777777" w:rsidR="001361A4" w:rsidRDefault="001361A4" w:rsidP="001F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0012199"/>
      <w:docPartObj>
        <w:docPartGallery w:val="Page Numbers (Top of Page)"/>
        <w:docPartUnique/>
      </w:docPartObj>
    </w:sdtPr>
    <w:sdtContent>
      <w:p w14:paraId="6EE7918A" w14:textId="77777777" w:rsidR="001F2253" w:rsidRDefault="001F22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4D8">
          <w:rPr>
            <w:noProof/>
          </w:rPr>
          <w:t>4</w:t>
        </w:r>
        <w:r>
          <w:fldChar w:fldCharType="end"/>
        </w:r>
      </w:p>
    </w:sdtContent>
  </w:sdt>
  <w:p w14:paraId="44C7448F" w14:textId="77777777" w:rsidR="001F2253" w:rsidRDefault="001F22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C64ED"/>
    <w:multiLevelType w:val="multilevel"/>
    <w:tmpl w:val="38F8CEE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" w15:restartNumberingAfterBreak="0">
    <w:nsid w:val="15DE0E19"/>
    <w:multiLevelType w:val="hybridMultilevel"/>
    <w:tmpl w:val="1F4E7882"/>
    <w:lvl w:ilvl="0" w:tplc="B4F235BA">
      <w:start w:val="1"/>
      <w:numFmt w:val="decimal"/>
      <w:lvlText w:val="%1."/>
      <w:lvlJc w:val="left"/>
      <w:pPr>
        <w:ind w:left="102" w:hanging="286"/>
        <w:jc w:val="right"/>
      </w:pPr>
      <w:rPr>
        <w:rFonts w:hint="default"/>
        <w:spacing w:val="0"/>
        <w:w w:val="100"/>
        <w:lang w:val="uk-UA" w:eastAsia="en-US" w:bidi="ar-SA"/>
      </w:rPr>
    </w:lvl>
    <w:lvl w:ilvl="1" w:tplc="779AB4CE">
      <w:numFmt w:val="bullet"/>
      <w:lvlText w:val="•"/>
      <w:lvlJc w:val="left"/>
      <w:pPr>
        <w:ind w:left="2440" w:hanging="286"/>
      </w:pPr>
      <w:rPr>
        <w:rFonts w:hint="default"/>
        <w:lang w:val="uk-UA" w:eastAsia="en-US" w:bidi="ar-SA"/>
      </w:rPr>
    </w:lvl>
    <w:lvl w:ilvl="2" w:tplc="F328D054">
      <w:numFmt w:val="bullet"/>
      <w:lvlText w:val="•"/>
      <w:lvlJc w:val="left"/>
      <w:pPr>
        <w:ind w:left="3280" w:hanging="286"/>
      </w:pPr>
      <w:rPr>
        <w:rFonts w:hint="default"/>
        <w:lang w:val="uk-UA" w:eastAsia="en-US" w:bidi="ar-SA"/>
      </w:rPr>
    </w:lvl>
    <w:lvl w:ilvl="3" w:tplc="B1E8A1D8">
      <w:numFmt w:val="bullet"/>
      <w:lvlText w:val="•"/>
      <w:lvlJc w:val="left"/>
      <w:pPr>
        <w:ind w:left="4121" w:hanging="286"/>
      </w:pPr>
      <w:rPr>
        <w:rFonts w:hint="default"/>
        <w:lang w:val="uk-UA" w:eastAsia="en-US" w:bidi="ar-SA"/>
      </w:rPr>
    </w:lvl>
    <w:lvl w:ilvl="4" w:tplc="7BF85F54">
      <w:numFmt w:val="bullet"/>
      <w:lvlText w:val="•"/>
      <w:lvlJc w:val="left"/>
      <w:pPr>
        <w:ind w:left="4962" w:hanging="286"/>
      </w:pPr>
      <w:rPr>
        <w:rFonts w:hint="default"/>
        <w:lang w:val="uk-UA" w:eastAsia="en-US" w:bidi="ar-SA"/>
      </w:rPr>
    </w:lvl>
    <w:lvl w:ilvl="5" w:tplc="879E23C0">
      <w:numFmt w:val="bullet"/>
      <w:lvlText w:val="•"/>
      <w:lvlJc w:val="left"/>
      <w:pPr>
        <w:ind w:left="5802" w:hanging="286"/>
      </w:pPr>
      <w:rPr>
        <w:rFonts w:hint="default"/>
        <w:lang w:val="uk-UA" w:eastAsia="en-US" w:bidi="ar-SA"/>
      </w:rPr>
    </w:lvl>
    <w:lvl w:ilvl="6" w:tplc="D7B6E5D0">
      <w:numFmt w:val="bullet"/>
      <w:lvlText w:val="•"/>
      <w:lvlJc w:val="left"/>
      <w:pPr>
        <w:ind w:left="6643" w:hanging="286"/>
      </w:pPr>
      <w:rPr>
        <w:rFonts w:hint="default"/>
        <w:lang w:val="uk-UA" w:eastAsia="en-US" w:bidi="ar-SA"/>
      </w:rPr>
    </w:lvl>
    <w:lvl w:ilvl="7" w:tplc="FA24C52E">
      <w:numFmt w:val="bullet"/>
      <w:lvlText w:val="•"/>
      <w:lvlJc w:val="left"/>
      <w:pPr>
        <w:ind w:left="7484" w:hanging="286"/>
      </w:pPr>
      <w:rPr>
        <w:rFonts w:hint="default"/>
        <w:lang w:val="uk-UA" w:eastAsia="en-US" w:bidi="ar-SA"/>
      </w:rPr>
    </w:lvl>
    <w:lvl w:ilvl="8" w:tplc="1180C866">
      <w:numFmt w:val="bullet"/>
      <w:lvlText w:val="•"/>
      <w:lvlJc w:val="left"/>
      <w:pPr>
        <w:ind w:left="8324" w:hanging="286"/>
      </w:pPr>
      <w:rPr>
        <w:rFonts w:hint="default"/>
        <w:lang w:val="uk-UA" w:eastAsia="en-US" w:bidi="ar-SA"/>
      </w:rPr>
    </w:lvl>
  </w:abstractNum>
  <w:abstractNum w:abstractNumId="2" w15:restartNumberingAfterBreak="0">
    <w:nsid w:val="392F03F0"/>
    <w:multiLevelType w:val="multilevel"/>
    <w:tmpl w:val="CB52B180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4925213">
    <w:abstractNumId w:val="2"/>
  </w:num>
  <w:num w:numId="2" w16cid:durableId="1140077053">
    <w:abstractNumId w:val="1"/>
  </w:num>
  <w:num w:numId="3" w16cid:durableId="176942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A91"/>
    <w:rsid w:val="0006256B"/>
    <w:rsid w:val="00065CA6"/>
    <w:rsid w:val="000B0E65"/>
    <w:rsid w:val="001029B4"/>
    <w:rsid w:val="001361A4"/>
    <w:rsid w:val="00166D4B"/>
    <w:rsid w:val="00170D5C"/>
    <w:rsid w:val="00177901"/>
    <w:rsid w:val="001F2253"/>
    <w:rsid w:val="002504D8"/>
    <w:rsid w:val="00345C0C"/>
    <w:rsid w:val="00413E96"/>
    <w:rsid w:val="004B64B6"/>
    <w:rsid w:val="0050759B"/>
    <w:rsid w:val="00646AEB"/>
    <w:rsid w:val="006A6ADE"/>
    <w:rsid w:val="00715F53"/>
    <w:rsid w:val="007470CE"/>
    <w:rsid w:val="00772DFC"/>
    <w:rsid w:val="00833368"/>
    <w:rsid w:val="00A568CB"/>
    <w:rsid w:val="00A81058"/>
    <w:rsid w:val="00AE3A91"/>
    <w:rsid w:val="00B27E76"/>
    <w:rsid w:val="00BD1E92"/>
    <w:rsid w:val="00C62D74"/>
    <w:rsid w:val="00DB5FBB"/>
    <w:rsid w:val="00E42390"/>
    <w:rsid w:val="00E635B0"/>
    <w:rsid w:val="00EB12F4"/>
    <w:rsid w:val="00F4666C"/>
    <w:rsid w:val="00F727A3"/>
    <w:rsid w:val="00FB62DF"/>
    <w:rsid w:val="00FC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09F0"/>
  <w15:chartTrackingRefBased/>
  <w15:docId w15:val="{01DB9B15-CA86-4F4B-84AD-C27EE833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0B0E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F2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F2253"/>
  </w:style>
  <w:style w:type="paragraph" w:styleId="a7">
    <w:name w:val="footer"/>
    <w:basedOn w:val="a"/>
    <w:link w:val="a8"/>
    <w:uiPriority w:val="99"/>
    <w:unhideWhenUsed/>
    <w:rsid w:val="001F2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F2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1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5985</Words>
  <Characters>3412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malynrada_112_2</dc:creator>
  <cp:keywords/>
  <dc:description/>
  <cp:lastModifiedBy>malynrada</cp:lastModifiedBy>
  <cp:revision>41</cp:revision>
  <dcterms:created xsi:type="dcterms:W3CDTF">2025-11-17T08:19:00Z</dcterms:created>
  <dcterms:modified xsi:type="dcterms:W3CDTF">2025-12-15T09:48:00Z</dcterms:modified>
</cp:coreProperties>
</file>